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DF" w:rsidRPr="002707DF" w:rsidRDefault="002707DF" w:rsidP="00270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:rsidR="002707DF" w:rsidRPr="00CE3BA0" w:rsidRDefault="002707DF" w:rsidP="00270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BA0">
        <w:rPr>
          <w:rFonts w:ascii="Times New Roman" w:hAnsi="Times New Roman" w:cs="Times New Roman"/>
          <w:b/>
          <w:sz w:val="28"/>
          <w:szCs w:val="28"/>
        </w:rPr>
        <w:t>«Адаптация на все 100»</w:t>
      </w:r>
    </w:p>
    <w:p w:rsidR="00F05496" w:rsidRPr="002707DF" w:rsidRDefault="002707DF" w:rsidP="0027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07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707DF">
        <w:rPr>
          <w:rFonts w:ascii="Times New Roman" w:hAnsi="Times New Roman" w:cs="Times New Roman"/>
          <w:sz w:val="28"/>
          <w:szCs w:val="28"/>
        </w:rPr>
        <w:t xml:space="preserve"> педагогов, находящихся в процессе адаптации на новом месте работы) </w:t>
      </w:r>
    </w:p>
    <w:p w:rsidR="002707DF" w:rsidRPr="00CE3BA0" w:rsidRDefault="006A1CE9" w:rsidP="00CE3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2025-2026</w:t>
      </w:r>
      <w:r w:rsidR="00CE3BA0" w:rsidRPr="00CE3BA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E3BA0" w:rsidRDefault="00CE3BA0" w:rsidP="004F7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74FF" w:rsidRPr="00CE3BA0" w:rsidRDefault="004F74FF" w:rsidP="004F7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Наставник: Гноевая М.П.</w:t>
      </w:r>
    </w:p>
    <w:p w:rsidR="004F74FF" w:rsidRPr="00CE3BA0" w:rsidRDefault="004F74FF" w:rsidP="004F74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Наставляемый: </w:t>
      </w:r>
      <w:proofErr w:type="spellStart"/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Слука</w:t>
      </w:r>
      <w:proofErr w:type="spellEnd"/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О.А.</w:t>
      </w:r>
    </w:p>
    <w:p w:rsidR="002707DF" w:rsidRDefault="002707DF" w:rsidP="002707DF">
      <w:pPr>
        <w:spacing w:after="0" w:line="240" w:lineRule="auto"/>
      </w:pPr>
    </w:p>
    <w:p w:rsidR="002707DF" w:rsidRDefault="002707DF" w:rsidP="0027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7DF">
        <w:rPr>
          <w:rFonts w:ascii="Times New Roman" w:hAnsi="Times New Roman" w:cs="Times New Roman"/>
          <w:sz w:val="28"/>
          <w:szCs w:val="28"/>
        </w:rPr>
        <w:t xml:space="preserve">Программа наставничества «Адаптация на все 100» разработана на основании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утвержденных </w:t>
      </w:r>
      <w:proofErr w:type="spellStart"/>
      <w:r w:rsidRPr="002707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07DF">
        <w:rPr>
          <w:rFonts w:ascii="Times New Roman" w:hAnsi="Times New Roman" w:cs="Times New Roman"/>
          <w:sz w:val="28"/>
          <w:szCs w:val="28"/>
        </w:rPr>
        <w:t xml:space="preserve"> Российской Федерации от 21.12.2021 № АЗ-1128/08, 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30.07.2020 №602 «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внедрении методологии (целевой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модели) наставничества обучающихся для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организаций,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осуществляющ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образовательную деятельность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по допо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лнительным общеобразовательным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программам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F74FF">
        <w:rPr>
          <w:rFonts w:ascii="Times New Roman" w:hAnsi="Times New Roman" w:cs="Times New Roman"/>
          <w:sz w:val="28"/>
          <w:szCs w:val="28"/>
        </w:rPr>
        <w:t>,</w:t>
      </w:r>
      <w:r w:rsidRPr="002707DF">
        <w:rPr>
          <w:rFonts w:ascii="Times New Roman" w:hAnsi="Times New Roman" w:cs="Times New Roman"/>
          <w:sz w:val="28"/>
          <w:szCs w:val="28"/>
        </w:rPr>
        <w:t xml:space="preserve"> </w:t>
      </w:r>
      <w:r w:rsidR="00F11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министерства общего и профессионального образования Ростовской области от 08.06.2020 №446 «О внедрении в Ростовской области (целевой </w:t>
      </w:r>
      <w:r w:rsidR="00F11272" w:rsidRPr="00347A01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модели) наставничества обучающихся </w:t>
      </w:r>
      <w:r w:rsidR="00F112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общеобразовательных организаций», </w:t>
      </w:r>
      <w:r w:rsidRPr="00F11272">
        <w:rPr>
          <w:rFonts w:ascii="Times New Roman" w:hAnsi="Times New Roman" w:cs="Times New Roman"/>
          <w:sz w:val="28"/>
          <w:szCs w:val="28"/>
        </w:rPr>
        <w:t xml:space="preserve">методических рекомендаций ведомственного проектного офиса национального 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</w:t>
      </w:r>
      <w:proofErr w:type="spellStart"/>
      <w:r w:rsidRPr="00F1127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11272">
        <w:rPr>
          <w:rFonts w:ascii="Times New Roman" w:hAnsi="Times New Roman" w:cs="Times New Roman"/>
          <w:sz w:val="28"/>
          <w:szCs w:val="28"/>
        </w:rPr>
        <w:t xml:space="preserve"> от 25.12.2019 № Р-145, 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приказа Районного отдела образования Администрации Пролетарского района Ростовской области от 18.08.2020 г. №209 «О внедрении методологии (целевой модели) наставничества обучающихся для образовательных организаций, осуществляющих образовательную деятельность по дополнительным общеобразовательным программам».</w:t>
      </w:r>
    </w:p>
    <w:p w:rsidR="004F74FF" w:rsidRDefault="004F74FF" w:rsidP="0027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7DF" w:rsidRP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:rsid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«Адаптация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7DF">
        <w:rPr>
          <w:rFonts w:ascii="Times New Roman" w:hAnsi="Times New Roman" w:cs="Times New Roman"/>
          <w:b/>
          <w:sz w:val="28"/>
          <w:szCs w:val="28"/>
        </w:rPr>
        <w:t>на все 100»</w:t>
      </w:r>
    </w:p>
    <w:tbl>
      <w:tblPr>
        <w:tblStyle w:val="a3"/>
        <w:tblW w:w="9448" w:type="dxa"/>
        <w:tblLook w:val="04A0" w:firstRow="1" w:lastRow="0" w:firstColumn="1" w:lastColumn="0" w:noHBand="0" w:noVBand="1"/>
      </w:tblPr>
      <w:tblGrid>
        <w:gridCol w:w="636"/>
        <w:gridCol w:w="2478"/>
        <w:gridCol w:w="6334"/>
      </w:tblGrid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78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программы наставничества</w:t>
            </w:r>
          </w:p>
        </w:tc>
        <w:tc>
          <w:tcPr>
            <w:tcW w:w="6334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2707DF" w:rsidRPr="00A96EB5" w:rsidTr="00EB64F9">
        <w:tc>
          <w:tcPr>
            <w:tcW w:w="9448" w:type="dxa"/>
            <w:gridSpan w:val="3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1. Пояснительная записка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78" w:type="dxa"/>
          </w:tcPr>
          <w:p w:rsidR="002707DF" w:rsidRPr="00A96EB5" w:rsidRDefault="002707DF" w:rsidP="00A96EB5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Актуальность разработки программы наставничества</w:t>
            </w:r>
          </w:p>
        </w:tc>
        <w:tc>
          <w:tcPr>
            <w:tcW w:w="6334" w:type="dxa"/>
          </w:tcPr>
          <w:p w:rsidR="00A96EB5" w:rsidRDefault="002707DF" w:rsidP="00A96EB5">
            <w:pPr>
              <w:pStyle w:val="a4"/>
              <w:numPr>
                <w:ilvl w:val="0"/>
                <w:numId w:val="1"/>
              </w:numPr>
              <w:ind w:left="13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общей ситуации в контексте программы наставничества </w:t>
            </w:r>
          </w:p>
          <w:p w:rsidR="00EB64F9" w:rsidRDefault="002707DF" w:rsidP="00A96EB5">
            <w:pPr>
              <w:pStyle w:val="a4"/>
              <w:ind w:left="-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</w:t>
            </w:r>
          </w:p>
          <w:p w:rsidR="00EB64F9" w:rsidRDefault="002707DF" w:rsidP="00A96EB5">
            <w:pPr>
              <w:pStyle w:val="a4"/>
              <w:ind w:left="-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Одним из ключевых направлений является развитие наставничества педагогических кадров,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являющееся эффективным инструментом профессионального роста педагогических работников общего, среднего профессионального и дополнительного образования, в том числе успешной адаптации молодых/начинающих педагогов в коллективе (педагогов, приступивших к работе после длительного перерыва / педагогов, находящихся в процессе адаптации на новом месте работы). </w:t>
            </w:r>
          </w:p>
          <w:p w:rsidR="00EB64F9" w:rsidRDefault="002707DF" w:rsidP="00EB64F9">
            <w:pPr>
              <w:pStyle w:val="a4"/>
              <w:numPr>
                <w:ilvl w:val="0"/>
                <w:numId w:val="1"/>
              </w:numPr>
              <w:ind w:left="0"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внедрения наставничества в образовательной организации </w:t>
            </w:r>
          </w:p>
          <w:p w:rsidR="00EB64F9" w:rsidRDefault="002707DF" w:rsidP="00EB64F9">
            <w:pPr>
              <w:ind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Наставничество в образовательной организации является формой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В педагогическом коллективе любой образовательной организации время от времени появляются новые педагогические работники, в числе которых могут присутствовать молодые (начинающие)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(педагогов, приступивших к работе после длительного перерыва / педагогов, находящихся в процессе адаптации на новом месте работы), которым необходима поддержка для успешного вхождения в должность и качественного исполнения своих трудовых обязанностей. Также начинающим педагогам может не хватать умений в области применения имеющихся теоретических знаний на практике, что также снижает эффективность их профессиональной деятельности. </w:t>
            </w:r>
          </w:p>
          <w:p w:rsidR="00EB64F9" w:rsidRDefault="002707DF" w:rsidP="00EB64F9">
            <w:pPr>
              <w:ind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программа наставничества призвана обеспечить профессиональное становление начинающих педагогических работников, преодоление ими профессиональных затруднений в условиях профессиональной деятельности, максимально полно раскрыть потенциал их личности, необходимый для их трудовой деятельности, развитие необходимых навыков и компетенций для успешного вхождения в должность, а также создать условия для формирования эффективной системы поддержки педагогических работников в образовательной организации. </w:t>
            </w:r>
          </w:p>
          <w:p w:rsidR="00EB64F9" w:rsidRPr="00EB64F9" w:rsidRDefault="002707DF" w:rsidP="00EB64F9">
            <w:pPr>
              <w:pStyle w:val="a4"/>
              <w:numPr>
                <w:ilvl w:val="0"/>
                <w:numId w:val="1"/>
              </w:numPr>
              <w:ind w:left="34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Современное состояние развития сопровождения педагогов в образовательной организации, в отношении которых осуществляется наставничество </w:t>
            </w:r>
          </w:p>
          <w:p w:rsidR="002707DF" w:rsidRPr="00EB64F9" w:rsidRDefault="002707DF" w:rsidP="00EB64F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педагогический коллектив образовательной организации состоит из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из которых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относ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тся к категории молодых (начинающих) специалистов,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(педагогам, приступивших к работе после длительного перерыва / педагогов, находящихся в процессе адаптации на новом месте работы). В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МБОУ Мокро-Ельмутянская ООШ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A1CE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bookmarkStart w:id="0" w:name="_GoBack"/>
            <w:bookmarkEnd w:id="0"/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введено в действие Положение о наставничеств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в МБОУ Мокро-Ельмутянской ООШ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, осуществлен анализ кадрового состава педагогического коллектива, разработаны персонализированные программы наставничества педагогов; сформированы наставнические пары «опытный педагог – молодой специалист».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478" w:type="dxa"/>
          </w:tcPr>
          <w:p w:rsidR="002707DF" w:rsidRPr="00A96EB5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наставничества</w:t>
            </w:r>
          </w:p>
        </w:tc>
        <w:tc>
          <w:tcPr>
            <w:tcW w:w="6334" w:type="dxa"/>
          </w:tcPr>
          <w:p w:rsidR="00EB64F9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Программа наставничества «Адаптация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на все 100» предназначена для педагогов, приступивших к работе после длительного перерыва / педагогов, находящихся в процессе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1272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Цель программы – обеспечить постепенное вовлечение молодого педагога/ приступившего к работе после длительного перерыва во все сферы профессиональной деятельности; способствовать становлению професси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ональной деятельности педагога,</w:t>
            </w:r>
          </w:p>
          <w:p w:rsidR="00F11272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Успешное закрепление педагога, находящегося в процессе 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должности педагога.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устойчивой мотивации к профессиональному развитию на начальном этапе профессиональной деятельности.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адаптивных способностей у начинающих педагогов к профессиональной самореализации в современных условиях неопределенности, изменчивости, сложности, информационной насыщенности.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Устранение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дефицитов, раскрытие профессионального потенциала каждого специалиста, поддержка формирования и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индивидуального плана мероприятий персонализированной программы наставничества.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5. Создание психологически комфортной среды для развития и в дальнейшем повышения квалификации специалистов.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6. Создание комфортной профессиональной среды внут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ри образовательной организации.</w:t>
            </w:r>
          </w:p>
          <w:p w:rsidR="002707DF" w:rsidRPr="00A96EB5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7. Создание канала эффективного обмена профессиональным опытом для специалистов.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334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наставничества «Адаптация на все 100» –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учебного года; может быть продлена в зависимости от результатов ее реализации/запросов наставляемого).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A96EB5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78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документами организации</w:t>
            </w:r>
          </w:p>
        </w:tc>
        <w:tc>
          <w:tcPr>
            <w:tcW w:w="6334" w:type="dxa"/>
          </w:tcPr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Программа наставничества «Адаптация на все 100» интегрируется с научно-методической работой образовательной организации, деятельностью методических объединений педагогов. </w:t>
            </w:r>
          </w:p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наставничества «Адаптация на все 100» соотнесена со следующими организационно-распорядительными документами: </w:t>
            </w:r>
          </w:p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 Распоряжение Правительства Российской Федерации от 31 декабря 2019 г.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 и дополнениями от 7 октября 2020 г. и 20 августа 2021 г.) </w:t>
            </w:r>
          </w:p>
          <w:p w:rsidR="00F11272" w:rsidRDefault="00F11272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для проектных педагогических команд по разработке программ наставничества в образовательных организациях.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развития образовательной организации.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Приказ «Об утверждении положения о системе наставничества педагогических работников в образовательной организации».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Положение о системе наставничества педагогических работников в образовательной организации.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Дорожная карта (план мероприятий) по реализации Положения о системе наставничества педагогических работников в образовательной организации. </w:t>
            </w:r>
          </w:p>
          <w:p w:rsidR="002707DF" w:rsidRPr="00A96EB5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A96EB5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478" w:type="dxa"/>
          </w:tcPr>
          <w:p w:rsidR="002707DF" w:rsidRPr="00A96EB5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Применяемые формы наставничества и технологии</w:t>
            </w:r>
          </w:p>
        </w:tc>
        <w:tc>
          <w:tcPr>
            <w:tcW w:w="6334" w:type="dxa"/>
          </w:tcPr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При реализации программы применяется форма наставничества: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«педагог– педагог»,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предполагающая взаимодействие в ролевой модели «опытный педагог – молодой специалист»,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Настоящая программа предусматривает использование технологии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индивидуального, личного наставничества, обеспечивающего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персонализированное сопровождение наставником наставляемого, с учетом профессиональных затруднений последнего. Выбор ролевого поведения в наставнической паре осуществляется с учетом профессиональных потребностей специалистов.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деятельности наставника лежит восполнение того или иного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или личностного дефицита наставляемого: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 в способности адаптировать имеющиеся профессиональные знания в условиях практической профессиональной деятельности;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 в способности осознать причины и преодолеть трудности при вхождении в должность;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- иные профессиональные затруднения, которые можно преодолет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>ь во взаимодействии с педагогом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-профессионалом (предметная область,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воспитательная и внеурочная деятельность, дополнительное образование, работа с родителями и прочие).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многообразие форм и видов деятельности наставников и наставляемых, способных удовлетворить их профессиональные образовательные запросы и потребности и обеспечить непрерывность как в формальном, так и в неформальном образовании. Любое мероприятие, в котором участвует наставляемый пополняет и расширяет его профессиональные компетенции.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взаимодействия в наставнических парах расширяются и уточняются и компетенции наставника в зависимости выбора модели ролевого поведения: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Наставник-проводник обеспечит наставляемому знакомство с профессией, поможет овладеть необходимыми навыками, будет осуществлять пошаговое руководство деятельностью наставляемого по удовлетворению его профессионального образовательного запроса.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Наставник-консультант поможет осознать причины и преодолеть состояние профессиональной неуверенности, тем самым решить конкретные психолого-педагогические проблемы, наступившие на начальном этапе профессионального 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Эта роль реализует функцию поддержки. Здесь практически отсутствует требовательность со стороны наставника. Наставляемый получает ровно столько помощи, сколько ему необходимо для нового витка саморазвития.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работе наставника используются методы наставнической деятельности: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Методы организации деятельности сопровождаемого, выступающей фактором его развития и накопления личностно значимого опыта.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обсуждения (беседа, рефлексия), в процессе которого осуществляются оценка и осмысление опыта, полученного в деятельности.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специальных ситуаций (развивающих,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деятельностных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коммуникативных), расширяющих опыт сопровождаемого и активизирующих процессы его 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внешних условий, среды освоения деятельности (в том числе предметнопространственной среды, оптимальной для развития наставника).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5. Методы диагностики и контролирующего оценивания (в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«включенное наблюдение», беседа, анкетирование и т. д.).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6. Методы актуализации индивидуальной мотивации.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7. Личный пример (наставник как носитель образа «профессионал»,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эффективных стратегий самообразования и саморазвития, профессионализма, обладающий определенными компетенциями и демонстрирующий определенные образцы деятельности).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8. Консультирование и т.д.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При обучении наставляемого будут использоваться следующие формы контактов 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>наставника и наставляемого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Прямой – непосредственный контакт с наставляемым, общение с ним не только в учебное время, но и в неформальной обстановке.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Индивидуальный – закрепление за наставником одного наставляемого.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Открытый – двустороннее взаимодействие наставника и наставляемого.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наставническую деятельность рекомендуется при помощи следующих моделей взаимодействия: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«Я расскажу, ты послушай».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«Я покажу, ты посмотри».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«Сделаем вместе».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«Сделай сам, я подскажу». </w:t>
            </w:r>
          </w:p>
          <w:p w:rsidR="002707DF" w:rsidRPr="00A96EB5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5. «Сделай сам, расскажи, что сделал».</w:t>
            </w:r>
          </w:p>
        </w:tc>
      </w:tr>
      <w:tr w:rsidR="00120AA7" w:rsidRPr="007164C1" w:rsidTr="00A01751">
        <w:tc>
          <w:tcPr>
            <w:tcW w:w="9448" w:type="dxa"/>
            <w:gridSpan w:val="3"/>
          </w:tcPr>
          <w:p w:rsidR="00120AA7" w:rsidRPr="007164C1" w:rsidRDefault="00120AA7" w:rsidP="0071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Содержание программы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120AA7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78" w:type="dxa"/>
          </w:tcPr>
          <w:p w:rsidR="00120AA7" w:rsidRPr="007164C1" w:rsidRDefault="00120AA7" w:rsidP="007164C1">
            <w:pPr>
              <w:tabs>
                <w:tab w:val="left" w:pos="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участники программы и их функции</w:t>
            </w:r>
          </w:p>
        </w:tc>
        <w:tc>
          <w:tcPr>
            <w:tcW w:w="6334" w:type="dxa"/>
          </w:tcPr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наставничества «Адаптация на все 100»: куратор, наставник, наставляемый.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Куратор –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образовательной организации, который отвечает за реализацию персонализированных программ наставничества педагогических работников.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организации; участник программы наставничества, имеющий успешный опыт в достижении жизненного, личностного и профессионального результата, компетентный и готовый поделиться опытом и навыками, необходимыми для стимуляции и поддержки процессов самореализации и самосовершенствования наставляемого; педагог - профессионал.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Функции наставника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1. Педагогическая поддержка наставляемого в профессиональной деятельности: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 сопровождаемого;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комфортных психологических условий освоения деятельности сопровождаемым;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мотивационная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(эмоционально-психологическая) поддержка;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у сопровождаемого установки на преодоление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и перевод к самоуправляемой деятельности;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деятельности (планирование, тайм-менеджмент (управление временем);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ситуативной помощи в выполняемой деятельности;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 сопровождаемым рефлексия личностного роста.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2. Обучение: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организация демонстрации продуктивных приемов деятельности, технологий;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оценивание результатов деятельности. </w:t>
            </w:r>
          </w:p>
          <w:p w:rsidR="007164C1" w:rsidRDefault="00120AA7" w:rsidP="007164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Медиация: </w:t>
            </w:r>
          </w:p>
          <w:p w:rsidR="007164C1" w:rsidRDefault="00120AA7" w:rsidP="007164C1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межличностных отношений в коллективе: выявление проблемных и конфликтных ситуаций; </w:t>
            </w:r>
          </w:p>
          <w:p w:rsidR="007164C1" w:rsidRDefault="00120AA7" w:rsidP="007164C1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посредничество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во взаимодействии. </w:t>
            </w:r>
          </w:p>
          <w:p w:rsidR="007164C1" w:rsidRPr="007164C1" w:rsidRDefault="00120AA7" w:rsidP="007164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Самообразование: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самодиагностика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самооценка собственных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плана самообразования с выявленными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компетентностными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дефицитами;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знаниями, умениями, навыками, компетенциями. </w:t>
            </w:r>
          </w:p>
          <w:p w:rsidR="00120AA7" w:rsidRP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затруднения; начинающий педагог, испытывающий затруднения в профессиональном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становлении в новых условиях.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120AA7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478" w:type="dxa"/>
          </w:tcPr>
          <w:p w:rsidR="00120AA7" w:rsidRP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Механизм управления программой наставничества</w:t>
            </w:r>
          </w:p>
        </w:tc>
        <w:tc>
          <w:tcPr>
            <w:tcW w:w="6334" w:type="dxa"/>
          </w:tcPr>
          <w:p w:rsid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наставничества «Адаптация на все 100» осуществляется куратором в соответствии с классическим управленческим циклом: планирование, организация, мотивация, координация, анализ и контроль. </w:t>
            </w:r>
          </w:p>
          <w:p w:rsid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Этапы процесса: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организационной встречи с педагогическим коллективом, где куратор наставнических программ информирует о необходимости реализации наставнических практик и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предлагает банк наставников, создает условия для определения наставнических пар.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 стратегии, определение регламента будущих встреч наставников с наставляемыми и их примерного тематического плана куратором вмес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те с педагогами-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наставниками.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и совместный анализ компетенций наставника и наставляемого. Взаимодействие в наставнической паре начинается с диагностики затруднений педагога в выполнении функциональных обязанностей, которые рассматриваются как составляющие его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дефицитов, преодоление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откроет перспективы его профессионального развития.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индивидуального плана мероприятий персонализированной программы наставничества педагогом - наставником с наставляемым.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программы, в течение которой проводится анализ промежуточных результатов профессиональ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ного развития наставляемого.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результативности и эффективности реализации программы: диагностика устранения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дефицитов; оценка итоговых результатов может проводиться в формате рассмотрения практических результатов реализации индивидуального плана работы наставника с наставляемым, взаимодействия наставника с наставляемым, с коллегами, подготовки и участия в мероприятиях методических объединений организации, в открытых занятиях и мас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тер-классах, конкурсах и др.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и поощрение наставников за активную работу (на усмотрение администрации).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Куратору программы наставничества необходимо: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регулярно пополнять базу наставников и базу наставляемых; своевременно (не менее одного раза в год) актуализировать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банк индивидуальных / групповых персонализированных программ наставничества педагогических работников;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наставниками) планы мероприятий (Дорожные карты) осуществления наставничества;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наиболее успешного и эффективного опыта наставничества совместно с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методическим объединением наставников/комиссия/совет (при его наличии);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реализации системы наставничества педагогических работников в образовательной организации;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аналитический отчет о реализации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системы наставничества, реализации персонализированных программ наставничества педаго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гических работников организации.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отбора наставников и наставляемых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автоматически становится участником программы наставничества при устройстве на работу в образовательную организацию (при выходе на работу после длительного перерыва). Назначение наставника производится при обоюдном согласии предполагаемого наставника и наставляемого. Кандидатура наставника утверждается на заседании методического объединения педагогических работников / наставников (при его наличии).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критерием отбора наставников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деятельности наставника лежит восполнение того или иного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сопровождаемого. В этом отношении деятельность наставника близка педагогической поддержке. Наставник обладает теоретико-методологическими и научно-практическими основами. Наставник должен иметь личный опыт преодоления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(на собственном примере или в процессе практического обучения при работе с другими сопровождаемыми).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должен обладать следующими личностными качествами: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устойчивая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внутренняя мотивация к наставнической деятельности, оказанию помощи и поддержки другим людям;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содержательный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деятельности, которую осваивает наставляемый;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общительность, коммуникабельность;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лидерские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настойчивость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нацеленность на результат;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толерантность;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личных ценностей ценностям деятельности наставника, организации корпоративной культуры;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склонность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 постоянному саморазвитию;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избыточной авторитарности, эгоцентризма, тревожности,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невротизма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стремления к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гиперопеке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перфекционизма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выраженной интроверсии и замкнутости.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должен обладать следующими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метакомпетенциями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сотрудничать;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временем;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лидерские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креативная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настрой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развитие. </w:t>
            </w:r>
          </w:p>
          <w:p w:rsidR="00120AA7" w:rsidRP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 и наставляемых осуществляется на основе анализа информации о персональном составе педагогических работников организации, годовых отчетов педагогических работников, руководителей методических объединений педагогов; диагностики профессиональных затруднений.</w:t>
            </w:r>
          </w:p>
        </w:tc>
      </w:tr>
      <w:tr w:rsidR="007164C1" w:rsidRPr="007164C1" w:rsidTr="00BE11B8">
        <w:tc>
          <w:tcPr>
            <w:tcW w:w="9448" w:type="dxa"/>
            <w:gridSpan w:val="3"/>
          </w:tcPr>
          <w:p w:rsidR="007164C1" w:rsidRPr="007164C1" w:rsidRDefault="007164C1" w:rsidP="0099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Оценка результатов программы и ее эффективности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7164C1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78" w:type="dxa"/>
          </w:tcPr>
          <w:p w:rsidR="00120AA7" w:rsidRPr="007164C1" w:rsidRDefault="007164C1" w:rsidP="00990D0A">
            <w:pPr>
              <w:tabs>
                <w:tab w:val="left" w:pos="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 контроля и оценки</w:t>
            </w:r>
          </w:p>
        </w:tc>
        <w:tc>
          <w:tcPr>
            <w:tcW w:w="6334" w:type="dxa"/>
          </w:tcPr>
          <w:p w:rsidR="00990D0A" w:rsidRDefault="007164C1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реализации программы наставничества осуществляется на всех этапах и предполагает документирование каждого этапа реализации программы. </w:t>
            </w:r>
          </w:p>
          <w:p w:rsidR="00990D0A" w:rsidRDefault="007164C1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документов, сопровождающих процесс реализации программы: </w:t>
            </w:r>
          </w:p>
          <w:p w:rsidR="00990D0A" w:rsidRDefault="00E73DA6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31 декабря 2019 г.№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 и дополнениями от 7 октября 2020 г. и 20 августа 2021 г.) </w:t>
            </w:r>
          </w:p>
          <w:p w:rsidR="00E73DA6" w:rsidRDefault="00990D0A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D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>.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для проектных педагогических команд по разработке программ наставничества в образовательных организациях.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развития образовательной организации.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Приказ «Об утверждении положения о системе наставничества педагогических работников в образовательной организации».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Положение о системе наставничества педагогических работников в образовательной организации.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Дорожная карта (план мероприятий) по реализации Положения о системе наставничества педагогических работников в образовательной организации. </w:t>
            </w:r>
          </w:p>
          <w:p w:rsidR="00E73DA6" w:rsidRDefault="007164C1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:rsidR="00120AA7" w:rsidRPr="007164C1" w:rsidRDefault="007164C1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Куратор программы наставничества размещает информацию о реализации основных мероприятий программы наставничества на официальном информационном сайте образовательной организации.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7164C1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478" w:type="dxa"/>
          </w:tcPr>
          <w:p w:rsidR="00120AA7" w:rsidRPr="007164C1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результативности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наставничества</w:t>
            </w:r>
          </w:p>
        </w:tc>
        <w:tc>
          <w:tcPr>
            <w:tcW w:w="6334" w:type="dxa"/>
          </w:tcPr>
          <w:p w:rsidR="00E73DA6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Вовлечено в наставничество100% педагогов из числа педагогов, приступивших к работе после длительного перерыва / педагогов,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процессе адаптации на новом месте рабо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73DA6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2. Не мене 90% педагогов, в отношении которых реализовано наставничество, показывают положительную динамику устранения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 (от результатов входного мониторинга). </w:t>
            </w:r>
          </w:p>
          <w:p w:rsidR="00120AA7" w:rsidRPr="007164C1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3. Не менее 90% педагогов, приступивших к работе после длительного перерыва / педагогов, находящихся в процессе 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реализовано наставничество, продолжили свою трудовую деятельность в образовательной организации.</w:t>
            </w:r>
          </w:p>
        </w:tc>
      </w:tr>
    </w:tbl>
    <w:p w:rsid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7E6B" w:rsidRDefault="005E370D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5EA">
        <w:rPr>
          <w:rFonts w:ascii="Times New Roman" w:hAnsi="Times New Roman" w:cs="Times New Roman"/>
          <w:b/>
          <w:sz w:val="28"/>
          <w:szCs w:val="28"/>
        </w:rPr>
        <w:t>Дорожная карта реализации мероприятий программы наставничества на учебный год</w:t>
      </w:r>
    </w:p>
    <w:p w:rsidR="002855EA" w:rsidRPr="002855EA" w:rsidRDefault="002855EA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04" w:type="dxa"/>
        <w:tblLayout w:type="fixed"/>
        <w:tblLook w:val="04A0" w:firstRow="1" w:lastRow="0" w:firstColumn="1" w:lastColumn="0" w:noHBand="0" w:noVBand="1"/>
      </w:tblPr>
      <w:tblGrid>
        <w:gridCol w:w="617"/>
        <w:gridCol w:w="5048"/>
        <w:gridCol w:w="2450"/>
        <w:gridCol w:w="1689"/>
      </w:tblGrid>
      <w:tr w:rsidR="00D27E6B" w:rsidRPr="002855EA" w:rsidTr="002855EA">
        <w:tc>
          <w:tcPr>
            <w:tcW w:w="617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48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0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689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“Закона об образовании”,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Устава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БОУ ОО </w:t>
            </w:r>
          </w:p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помощи в составлении календарно-тематического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планирования и составлен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ие плана в закрепленных классах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7E6B" w:rsidRPr="002855EA" w:rsidRDefault="002855EA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</w:t>
            </w:r>
            <w:r w:rsidR="00D27E6B" w:rsidRPr="002855EA">
              <w:rPr>
                <w:rFonts w:ascii="Times New Roman" w:hAnsi="Times New Roman" w:cs="Times New Roman"/>
                <w:sz w:val="28"/>
                <w:szCs w:val="28"/>
              </w:rPr>
              <w:t>нструктажа по оформлению классного журнала</w:t>
            </w:r>
          </w:p>
        </w:tc>
        <w:tc>
          <w:tcPr>
            <w:tcW w:w="2450" w:type="dxa"/>
          </w:tcPr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Календ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арно-тематическое планирование.</w:t>
            </w:r>
          </w:p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Памятка по заполнению классного журнала.</w:t>
            </w:r>
          </w:p>
        </w:tc>
        <w:tc>
          <w:tcPr>
            <w:tcW w:w="1689" w:type="dxa"/>
          </w:tcPr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:rsidR="002855EA" w:rsidRDefault="002855EA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по самообразованию;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в разработке (доработке) учебно-дидактических материалов;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учебно-дидактического материала. 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"Современн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: структура и конструирование"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"Анализ 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. Виды анализа".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Посещение уроков наставников и их структурный анализ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методического объединения учителей;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методикой подготовки учащихся к конкурсам, олимпиадам по предмету.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самообразования, с использованием образовательных ресурсов Интернета</w:t>
            </w:r>
          </w:p>
        </w:tc>
        <w:tc>
          <w:tcPr>
            <w:tcW w:w="2450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рекомендаций.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Список литературы.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48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внеурочных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оприятий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исследовательской деятельности с учащимися;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Анализ работы за первое полугодие.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в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. Промежуточный отчет</w:t>
            </w:r>
          </w:p>
        </w:tc>
        <w:tc>
          <w:tcPr>
            <w:tcW w:w="1689" w:type="dxa"/>
          </w:tcPr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методического объединения учителей;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«Современные образовательные технологии в учебном процессе»;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Мастер-классы: "Использование современных образовательных технологий в учебном процессе"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портфолио педагога;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содержания и порядок ведения портфолио;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материалов портфолио. </w:t>
            </w:r>
          </w:p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Обзор периодической педагогической печати</w:t>
            </w:r>
          </w:p>
        </w:tc>
        <w:tc>
          <w:tcPr>
            <w:tcW w:w="2450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Портфолио учителя. Выработка рекомендаций. Список литературы.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8" w:type="dxa"/>
          </w:tcPr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общешкольного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с учащимися; </w:t>
            </w:r>
          </w:p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по теме самообразования на заседании учителей.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Участие в едином Методическом дне школы</w:t>
            </w:r>
          </w:p>
        </w:tc>
        <w:tc>
          <w:tcPr>
            <w:tcW w:w="2450" w:type="dxa"/>
          </w:tcPr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мероприятия. </w:t>
            </w:r>
          </w:p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8" w:type="dxa"/>
          </w:tcPr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«Анализ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Виды анализа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Практикум «Анализ различных стилей педагогического общения (авторитарный, либерально-попустительский,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демократический).</w:t>
            </w:r>
          </w:p>
        </w:tc>
        <w:tc>
          <w:tcPr>
            <w:tcW w:w="2450" w:type="dxa"/>
          </w:tcPr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Памятка. </w:t>
            </w:r>
          </w:p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Подбор примеров - ситуаций (информационный лист).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</w:tr>
    </w:tbl>
    <w:p w:rsidR="005E370D" w:rsidRPr="002707DF" w:rsidRDefault="005E370D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E370D" w:rsidRPr="0027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E69FB"/>
    <w:multiLevelType w:val="hybridMultilevel"/>
    <w:tmpl w:val="1E4E14F6"/>
    <w:lvl w:ilvl="0" w:tplc="CF92A86E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63771FD0"/>
    <w:multiLevelType w:val="hybridMultilevel"/>
    <w:tmpl w:val="25687CE0"/>
    <w:lvl w:ilvl="0" w:tplc="0096F1A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DF"/>
    <w:rsid w:val="00120AA7"/>
    <w:rsid w:val="0015479D"/>
    <w:rsid w:val="002440C9"/>
    <w:rsid w:val="002707DF"/>
    <w:rsid w:val="002855EA"/>
    <w:rsid w:val="004F74FF"/>
    <w:rsid w:val="005E370D"/>
    <w:rsid w:val="0067256D"/>
    <w:rsid w:val="006A1CE9"/>
    <w:rsid w:val="007164C1"/>
    <w:rsid w:val="00990D0A"/>
    <w:rsid w:val="00A96EB5"/>
    <w:rsid w:val="00C4566B"/>
    <w:rsid w:val="00CE3BA0"/>
    <w:rsid w:val="00D27E6B"/>
    <w:rsid w:val="00E73DA6"/>
    <w:rsid w:val="00EB64F9"/>
    <w:rsid w:val="00F05496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7B0D3-06B6-4333-908B-422D865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9</cp:revision>
  <dcterms:created xsi:type="dcterms:W3CDTF">2025-02-24T08:40:00Z</dcterms:created>
  <dcterms:modified xsi:type="dcterms:W3CDTF">2026-05-19T12:39:00Z</dcterms:modified>
</cp:coreProperties>
</file>